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9F6C5C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76045" wp14:editId="0F65328D">
            <wp:simplePos x="0" y="0"/>
            <wp:positionH relativeFrom="column">
              <wp:posOffset>-54610</wp:posOffset>
            </wp:positionH>
            <wp:positionV relativeFrom="paragraph">
              <wp:posOffset>95250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730858" w:rsidRDefault="00730858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0858" w:rsidRDefault="00730858" w:rsidP="0073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30858">
        <w:rPr>
          <w:rFonts w:ascii="Arial" w:hAnsi="Arial" w:cs="Arial"/>
          <w:b/>
          <w:bCs/>
          <w:sz w:val="32"/>
          <w:szCs w:val="32"/>
        </w:rPr>
        <w:t>Можно л</w:t>
      </w:r>
      <w:r>
        <w:rPr>
          <w:rFonts w:ascii="Arial" w:hAnsi="Arial" w:cs="Arial"/>
          <w:b/>
          <w:bCs/>
          <w:sz w:val="32"/>
          <w:szCs w:val="32"/>
        </w:rPr>
        <w:t xml:space="preserve">и сдавать имущество </w:t>
      </w:r>
      <w:r w:rsidRPr="00730858">
        <w:rPr>
          <w:rFonts w:ascii="Arial" w:hAnsi="Arial" w:cs="Arial"/>
          <w:b/>
          <w:bCs/>
          <w:sz w:val="32"/>
          <w:szCs w:val="32"/>
        </w:rPr>
        <w:t>в аренду без регистрации в качестве индивидуального предпринимателя</w:t>
      </w:r>
    </w:p>
    <w:p w:rsidR="00730858" w:rsidRDefault="00730858" w:rsidP="0073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bookmarkEnd w:id="0"/>
    <w:p w:rsidR="00730858" w:rsidRPr="00730858" w:rsidRDefault="00730858" w:rsidP="00730858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30858">
        <w:rPr>
          <w:rFonts w:ascii="Arial" w:hAnsi="Arial" w:cs="Arial"/>
          <w:color w:val="000000" w:themeColor="text1"/>
          <w:sz w:val="28"/>
          <w:szCs w:val="28"/>
        </w:rPr>
        <w:t>Гражданин вправе распоряжаться принадлежащим ему на праве собственности имуществом, например автомобилем, недвижимым имуществом и т.д., по своему усмотрению, в том числе сдавать его в аренду. При этом необязательно иметь регистрацию в качестве индивидуального предпринимателя (</w:t>
      </w:r>
      <w:hyperlink r:id="rId10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ст. 18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1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п. 2 ст. 209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2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ст. 608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ГК РФ).</w:t>
      </w:r>
    </w:p>
    <w:p w:rsidR="00730858" w:rsidRPr="00730858" w:rsidRDefault="00730858" w:rsidP="0073085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30858">
        <w:rPr>
          <w:rFonts w:ascii="Arial" w:hAnsi="Arial" w:cs="Arial"/>
          <w:color w:val="000000" w:themeColor="text1"/>
          <w:sz w:val="28"/>
          <w:szCs w:val="28"/>
        </w:rPr>
        <w:t>Необходимость в такой регистрации возникает, если деятельность по сдаче имущества в аренду является предпринимательской, в частности направлена на систематическое получение прибыли от сдачи имущества в аренду (</w:t>
      </w:r>
      <w:hyperlink r:id="rId13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п. 1 ст. 2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ГК РФ).</w:t>
      </w:r>
    </w:p>
    <w:p w:rsidR="00730858" w:rsidRPr="00730858" w:rsidRDefault="00730858" w:rsidP="0073085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30858">
        <w:rPr>
          <w:rFonts w:ascii="Arial" w:hAnsi="Arial" w:cs="Arial"/>
          <w:color w:val="000000" w:themeColor="text1"/>
          <w:sz w:val="28"/>
          <w:szCs w:val="28"/>
        </w:rPr>
        <w:t>В случае осуществления предпринимательской деятельности без регистрации в качестве индивидуального предпринимателя собственник имущества может быть привлечен к административной, а при определенных условиях - к уголовной ответственности (</w:t>
      </w:r>
      <w:hyperlink r:id="rId14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ч. 1 ст. 14.1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КоАП РФ; </w:t>
      </w:r>
      <w:hyperlink r:id="rId15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ст. 171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УК РФ).</w:t>
      </w:r>
    </w:p>
    <w:p w:rsidR="00730858" w:rsidRPr="00730858" w:rsidRDefault="00730858" w:rsidP="0073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30858" w:rsidRPr="00730858" w:rsidRDefault="00730858" w:rsidP="0073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730858">
        <w:rPr>
          <w:rFonts w:ascii="Arial" w:hAnsi="Arial" w:cs="Arial"/>
          <w:color w:val="000000" w:themeColor="text1"/>
          <w:sz w:val="28"/>
          <w:szCs w:val="28"/>
        </w:rPr>
        <w:t>По общему правилу доход от сдачи имущества в аренду облагается НДФЛ, а в случае применения арендодателем специального налогового режима - налогом на профессиональный доход (</w:t>
      </w:r>
      <w:hyperlink r:id="rId16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п. 8 ст. 1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7" w:history="1">
        <w:proofErr w:type="spellStart"/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пп</w:t>
        </w:r>
        <w:proofErr w:type="spellEnd"/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. 4 п. 1 ст. 208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8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ст. 209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НК РФ; </w:t>
      </w:r>
      <w:hyperlink r:id="rId19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ч. 1 ст. 1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0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ч. 1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1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8 ст. 2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2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ч. 1 ст. 4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3" w:history="1">
        <w:r w:rsidRPr="00730858">
          <w:rPr>
            <w:rFonts w:ascii="Arial" w:hAnsi="Arial" w:cs="Arial"/>
            <w:color w:val="000000" w:themeColor="text1"/>
            <w:sz w:val="28"/>
            <w:szCs w:val="28"/>
          </w:rPr>
          <w:t>ч. 1 ст. 6</w:t>
        </w:r>
      </w:hyperlink>
      <w:r w:rsidRPr="00730858">
        <w:rPr>
          <w:rFonts w:ascii="Arial" w:hAnsi="Arial" w:cs="Arial"/>
          <w:color w:val="000000" w:themeColor="text1"/>
          <w:sz w:val="28"/>
          <w:szCs w:val="28"/>
        </w:rPr>
        <w:t xml:space="preserve"> Закона от 27.11.2018 N 422-ФЗ).</w:t>
      </w:r>
      <w:proofErr w:type="gramEnd"/>
    </w:p>
    <w:p w:rsidR="00516352" w:rsidRPr="00730858" w:rsidRDefault="00516352" w:rsidP="00730858">
      <w:pPr>
        <w:pStyle w:val="Default"/>
        <w:ind w:firstLine="709"/>
        <w:rPr>
          <w:color w:val="000000" w:themeColor="text1"/>
        </w:rPr>
      </w:pPr>
    </w:p>
    <w:sectPr w:rsidR="00516352" w:rsidRPr="00730858" w:rsidSect="00826AA4">
      <w:footerReference w:type="default" r:id="rId24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B8" w:rsidRDefault="006943B8" w:rsidP="00830148">
      <w:pPr>
        <w:spacing w:after="0" w:line="240" w:lineRule="auto"/>
      </w:pPr>
      <w:r>
        <w:separator/>
      </w:r>
    </w:p>
  </w:endnote>
  <w:end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B8" w:rsidRDefault="006943B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2EF7CEB" wp14:editId="689835C9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B8" w:rsidRDefault="006943B8" w:rsidP="00830148">
      <w:pPr>
        <w:spacing w:after="0" w:line="240" w:lineRule="auto"/>
      </w:pPr>
      <w:r>
        <w:separator/>
      </w:r>
    </w:p>
  </w:footnote>
  <w:foot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483F"/>
    <w:rsid w:val="00072EE2"/>
    <w:rsid w:val="000A2825"/>
    <w:rsid w:val="000A3E58"/>
    <w:rsid w:val="000A5313"/>
    <w:rsid w:val="000F3AFD"/>
    <w:rsid w:val="0010443F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64F63"/>
    <w:rsid w:val="00384199"/>
    <w:rsid w:val="00390FE8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16352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43B8"/>
    <w:rsid w:val="006B5BA8"/>
    <w:rsid w:val="006C7701"/>
    <w:rsid w:val="006D0295"/>
    <w:rsid w:val="006D2129"/>
    <w:rsid w:val="007063C9"/>
    <w:rsid w:val="007168DC"/>
    <w:rsid w:val="0072074C"/>
    <w:rsid w:val="007277F7"/>
    <w:rsid w:val="00730858"/>
    <w:rsid w:val="00732CA8"/>
    <w:rsid w:val="00743A1B"/>
    <w:rsid w:val="00761626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8F4BE0"/>
    <w:rsid w:val="009037ED"/>
    <w:rsid w:val="00915C7A"/>
    <w:rsid w:val="00934136"/>
    <w:rsid w:val="00963C4C"/>
    <w:rsid w:val="009E1DBE"/>
    <w:rsid w:val="009E6B34"/>
    <w:rsid w:val="009F0CDA"/>
    <w:rsid w:val="009F3B4D"/>
    <w:rsid w:val="009F6C5C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B31AD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B2B26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BFF5BCBD11A75B6FCEA77A85C4821F32274FAD7664C4FCA0A112239ABB60DF02B448659D4422464D07C37E0AE5993C88F7F4FB4C44BBaELDI" TargetMode="External"/><Relationship Id="rId18" Type="http://schemas.openxmlformats.org/officeDocument/2006/relationships/hyperlink" Target="consultantplus://offline/ref=01BFF5BCBD11A75B6FCEA77A85C4821F322745AF7964C4FCA0A112239ABB60DF02B448659D4C26464458C66B1BBD943993E9F3E25046B9ECa7L4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BFF5BCBD11A75B6FCEA77A85C4821F322741AE7865C4FCA0A112239ABB60DF02B448659D4D27454658C66B1BBD943993E9F3E25046B9ECa7L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BFF5BCBD11A75B6FCEA77A85C4821F352340A97360C4FCA0A112239ABB60DF02B448659D4D21414558C66B1BBD943993E9F3E25046B9ECa7L4I" TargetMode="External"/><Relationship Id="rId17" Type="http://schemas.openxmlformats.org/officeDocument/2006/relationships/hyperlink" Target="consultantplus://offline/ref=01BFF5BCBD11A75B6FCEA77A85C4821F322745AF7964C4FCA0A112239ABB60DF02B448659D4C27404158C66B1BBD943993E9F3E25046B9ECa7L4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FF5BCBD11A75B6FCEA77A85C4821F322043AE7664C4FCA0A112239ABB60DF02B448609A4B244C1202D66F52E89C2796F0EDE74E46aBLAI" TargetMode="External"/><Relationship Id="rId20" Type="http://schemas.openxmlformats.org/officeDocument/2006/relationships/hyperlink" Target="consultantplus://offline/ref=01BFF5BCBD11A75B6FCEA77A85C4821F322741AE7865C4FCA0A112239ABB60DF02B448659D4D27464558C66B1BBD943993E9F3E25046B9ECa7L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BFF5BCBD11A75B6FCEA77A85C4821F32274FAD7664C4FCA0A112239ABB60DF02B448659D4C26454158C66B1BBD943993E9F3E25046B9ECa7L4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BFF5BCBD11A75B6FCEA77A85C4821F32204EAF7963C4FCA0A112239ABB60DF02B448669F48234C1202D66F52E89C2796F0EDE74E46aBLAI" TargetMode="External"/><Relationship Id="rId23" Type="http://schemas.openxmlformats.org/officeDocument/2006/relationships/hyperlink" Target="consultantplus://offline/ref=01BFF5BCBD11A75B6FCEA77A85C4821F322741AE7865C4FCA0A112239ABB60DF02B448659D4D27414058C66B1BBD943993E9F3E25046B9ECa7L4I" TargetMode="External"/><Relationship Id="rId10" Type="http://schemas.openxmlformats.org/officeDocument/2006/relationships/hyperlink" Target="consultantplus://offline/ref=01BFF5BCBD11A75B6FCEA77A85C4821F32274FAD7664C4FCA0A112239ABB60DF02B448659D4D26474458C66B1BBD943993E9F3E25046B9ECa7L4I" TargetMode="External"/><Relationship Id="rId19" Type="http://schemas.openxmlformats.org/officeDocument/2006/relationships/hyperlink" Target="consultantplus://offline/ref=01BFF5BCBD11A75B6FCEA77A85C4821F322741AE7865C4FCA0A112239ABB60DF02B448659D4D27474F58C66B1BBD943993E9F3E25046B9ECa7L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1BFF5BCBD11A75B6FCEA77A85C4821F32204EAF7463C4FCA0A112239ABB60DF02B44863944E2E4C1202D66F52E89C2796F0EDE74E46aBLAI" TargetMode="External"/><Relationship Id="rId22" Type="http://schemas.openxmlformats.org/officeDocument/2006/relationships/hyperlink" Target="consultantplus://offline/ref=01BFF5BCBD11A75B6FCEA77A85C4821F322741AE7865C4FCA0A112239ABB60DF02B448659D4D27444358C66B1BBD943993E9F3E25046B9ECa7L4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C499-FC8C-4345-A55B-D344F4B6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2023-06-01T04:16:00Z</cp:lastPrinted>
  <dcterms:created xsi:type="dcterms:W3CDTF">2023-07-05T08:14:00Z</dcterms:created>
  <dcterms:modified xsi:type="dcterms:W3CDTF">2023-07-05T08:14:00Z</dcterms:modified>
</cp:coreProperties>
</file>